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AE5" w:rsidRDefault="006B0AE5" w:rsidP="006B0AE5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CF6D30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>Вопрос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Вертикальная планировка поверхностей промышленных площадок шахт и карьеров (основные этапы полевых и камеральных работ). (Схемы, формулы).</w:t>
      </w:r>
    </w:p>
    <w:p w:rsidR="006B0AE5" w:rsidRDefault="006B0AE5" w:rsidP="006B0AE5">
      <w:pPr>
        <w:rPr>
          <w:rFonts w:ascii="Times New Roman" w:hAnsi="Times New Roman" w:cs="Times New Roman"/>
          <w:b/>
          <w:sz w:val="28"/>
          <w:szCs w:val="28"/>
        </w:rPr>
      </w:pPr>
      <w:r w:rsidRPr="00CF6D30">
        <w:rPr>
          <w:rFonts w:ascii="Times New Roman" w:hAnsi="Times New Roman" w:cs="Times New Roman"/>
          <w:b/>
          <w:sz w:val="28"/>
          <w:szCs w:val="28"/>
        </w:rPr>
        <w:t>Ответ (пояснение)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CF6D30">
        <w:rPr>
          <w:rFonts w:ascii="Times New Roman" w:hAnsi="Times New Roman" w:cs="Times New Roman"/>
          <w:sz w:val="28"/>
          <w:szCs w:val="28"/>
        </w:rPr>
        <w:t>Это</w:t>
      </w:r>
      <w:r>
        <w:rPr>
          <w:rFonts w:ascii="Times New Roman" w:hAnsi="Times New Roman" w:cs="Times New Roman"/>
          <w:b/>
          <w:sz w:val="28"/>
          <w:szCs w:val="28"/>
        </w:rPr>
        <w:t xml:space="preserve"> тема у вас была на 1 курсе. </w:t>
      </w:r>
    </w:p>
    <w:p w:rsidR="006B0AE5" w:rsidRPr="00CF6D30" w:rsidRDefault="006B0AE5" w:rsidP="006B0A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сновные этапы полевых и камеральных работ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>.</w:t>
      </w:r>
    </w:p>
    <w:p w:rsidR="006B0AE5" w:rsidRPr="00CF6D30" w:rsidRDefault="006B0AE5" w:rsidP="006B0AE5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CF6D30">
        <w:rPr>
          <w:rFonts w:ascii="Times New Roman" w:hAnsi="Times New Roman" w:cs="Times New Roman"/>
          <w:sz w:val="28"/>
          <w:szCs w:val="28"/>
        </w:rPr>
        <w:t xml:space="preserve">Полевые: </w:t>
      </w: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CF6D30">
        <w:rPr>
          <w:rFonts w:ascii="Times New Roman" w:hAnsi="Times New Roman" w:cs="Times New Roman"/>
          <w:sz w:val="28"/>
          <w:szCs w:val="28"/>
        </w:rPr>
        <w:t xml:space="preserve">Разбивка участка на </w:t>
      </w:r>
      <w:r>
        <w:rPr>
          <w:rFonts w:ascii="Times New Roman" w:hAnsi="Times New Roman" w:cs="Times New Roman"/>
          <w:sz w:val="28"/>
          <w:szCs w:val="28"/>
        </w:rPr>
        <w:t>квадраты по 20. 25….50м. в зависимости от требуемой точности.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 Вас было 6 квадратов по 20м.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на 1-м курсе)</w:t>
      </w:r>
    </w:p>
    <w:p w:rsidR="006B0AE5" w:rsidRPr="00835899" w:rsidRDefault="006B0AE5" w:rsidP="006B0AE5">
      <w:pPr>
        <w:rPr>
          <w:rFonts w:ascii="Times New Roman" w:hAnsi="Times New Roman" w:cs="Times New Roman"/>
          <w:b/>
          <w:sz w:val="28"/>
          <w:szCs w:val="28"/>
        </w:rPr>
      </w:pPr>
      <w:r w:rsidRPr="00835899">
        <w:rPr>
          <w:noProof/>
          <w:lang w:eastAsia="ru-RU"/>
        </w:rPr>
        <w:drawing>
          <wp:inline distT="0" distB="0" distL="0" distR="0">
            <wp:extent cx="3691255" cy="2867660"/>
            <wp:effectExtent l="19050" t="0" r="4445" b="0"/>
            <wp:docPr id="1" name="Рисунок 1" descr="нивелирования по квадрата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ивелирования по квадратам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255" cy="286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0AE5" w:rsidRDefault="006B0AE5" w:rsidP="006B0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Нивелирование вершин квадратов и определение их высотных отметок Н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0AE5" w:rsidRDefault="006B0AE5" w:rsidP="006B0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Камеральные работы</w:t>
      </w:r>
    </w:p>
    <w:p w:rsidR="006B0AE5" w:rsidRDefault="006B0AE5" w:rsidP="006B0A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8628C8">
        <w:rPr>
          <w:rFonts w:ascii="Times New Roman" w:hAnsi="Times New Roman" w:cs="Times New Roman"/>
          <w:sz w:val="24"/>
          <w:szCs w:val="24"/>
        </w:rPr>
        <w:t>) Построение горизонталей</w:t>
      </w:r>
      <w:r>
        <w:rPr>
          <w:rFonts w:ascii="Times New Roman" w:hAnsi="Times New Roman" w:cs="Times New Roman"/>
          <w:sz w:val="24"/>
          <w:szCs w:val="24"/>
        </w:rPr>
        <w:t xml:space="preserve"> по отметкам – это будет план поверхности.</w:t>
      </w:r>
    </w:p>
    <w:p w:rsidR="006B0AE5" w:rsidRDefault="006B0AE5" w:rsidP="006B0AE5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Вычисление средней отметки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bscript"/>
        </w:rPr>
        <w:t>ср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=</w:t>
      </w:r>
      <w:proofErr w:type="gramStart"/>
      <w:r w:rsidRPr="00835899">
        <w:rPr>
          <w:rFonts w:ascii="Times New Roman" w:hAnsi="Times New Roman" w:cs="Times New Roman"/>
          <w:sz w:val="24"/>
          <w:szCs w:val="24"/>
        </w:rPr>
        <w:t>(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</w:rPr>
          <m:t xml:space="preserve"> </m:t>
        </m:r>
        <w:proofErr w:type="gramEnd"/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24"/>
                <w:szCs w:val="24"/>
                <w:vertAlign w:val="subscript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4"/>
                <w:szCs w:val="24"/>
                <w:vertAlign w:val="subscript"/>
              </w:rPr>
              <m:t xml:space="preserve">Н1 + </m:t>
            </m:r>
          </m:e>
        </m:nary>
        <m:r>
          <w:rPr>
            <w:rFonts w:ascii="Cambria Math" w:eastAsiaTheme="minorEastAsia" w:hAnsi="Cambria Math" w:cs="Times New Roman"/>
            <w:sz w:val="24"/>
            <w:szCs w:val="24"/>
            <w:vertAlign w:val="subscript"/>
          </w:rPr>
          <m:t>2</m:t>
        </m:r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24"/>
                <w:szCs w:val="24"/>
                <w:vertAlign w:val="subscript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4"/>
                <w:szCs w:val="24"/>
                <w:vertAlign w:val="subscript"/>
              </w:rPr>
              <m:t xml:space="preserve">Н2 + </m:t>
            </m:r>
          </m:e>
        </m:nary>
        <m:r>
          <w:rPr>
            <w:rFonts w:ascii="Cambria Math" w:hAnsi="Cambria Math" w:cs="Times New Roman"/>
            <w:sz w:val="24"/>
            <w:szCs w:val="24"/>
            <w:vertAlign w:val="subscript"/>
          </w:rPr>
          <m:t>4</m:t>
        </m:r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24"/>
                <w:szCs w:val="24"/>
                <w:vertAlign w:val="subscript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24"/>
                <w:szCs w:val="24"/>
                <w:vertAlign w:val="subscript"/>
              </w:rPr>
              <m:t xml:space="preserve">Н4 )/4п  </m:t>
            </m:r>
          </m:e>
        </m:nary>
      </m:oMath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 </w:t>
      </w:r>
    </w:p>
    <w:p w:rsidR="006B0AE5" w:rsidRPr="008E7A3E" w:rsidRDefault="006B0AE5" w:rsidP="006B0AE5">
      <w:pPr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3)Вычисление  рабочих отметок   </w:t>
      </w:r>
      <w:proofErr w:type="spellStart"/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h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р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=</w:t>
      </w:r>
      <w:r w:rsidRPr="00ED7F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  <w:vertAlign w:val="subscript"/>
        </w:rPr>
        <w:t>ср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- </w:t>
      </w:r>
      <w:r>
        <w:rPr>
          <w:rFonts w:ascii="Times New Roman" w:eastAsiaTheme="minorEastAsia" w:hAnsi="Times New Roman" w:cs="Times New Roman"/>
          <w:sz w:val="28"/>
          <w:szCs w:val="24"/>
        </w:rPr>
        <w:t>Н</w:t>
      </w:r>
      <w:proofErr w:type="spellStart"/>
      <w:r>
        <w:rPr>
          <w:rFonts w:ascii="Times New Roman" w:eastAsiaTheme="minorEastAsia" w:hAnsi="Times New Roman" w:cs="Times New Roman"/>
          <w:sz w:val="28"/>
          <w:szCs w:val="24"/>
          <w:vertAlign w:val="subscript"/>
          <w:lang w:val="en-US"/>
        </w:rPr>
        <w:t>i</w:t>
      </w:r>
      <w:proofErr w:type="spellEnd"/>
      <w:r w:rsidRPr="00ED7F0A">
        <w:rPr>
          <w:rFonts w:ascii="Times New Roman" w:eastAsiaTheme="minorEastAsia" w:hAnsi="Times New Roman" w:cs="Times New Roman"/>
          <w:sz w:val="28"/>
          <w:szCs w:val="24"/>
          <w:vertAlign w:val="subscript"/>
        </w:rPr>
        <w:t>.</w:t>
      </w:r>
      <w:r>
        <w:rPr>
          <w:rFonts w:ascii="Times New Roman" w:eastAsiaTheme="minorEastAsia" w:hAnsi="Times New Roman" w:cs="Times New Roman"/>
          <w:sz w:val="28"/>
          <w:szCs w:val="24"/>
        </w:rPr>
        <w:t xml:space="preserve"> Они подписываются у каждой вершины квадратов.</w:t>
      </w:r>
    </w:p>
    <w:p w:rsidR="006B0AE5" w:rsidRDefault="006B0AE5" w:rsidP="006B0A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Где </w:t>
      </w:r>
      <w:r>
        <w:rPr>
          <w:rFonts w:ascii="Times New Roman" w:eastAsiaTheme="minorEastAsia" w:hAnsi="Times New Roman" w:cs="Times New Roman"/>
          <w:sz w:val="28"/>
          <w:szCs w:val="24"/>
        </w:rPr>
        <w:t>Н</w:t>
      </w:r>
      <w:proofErr w:type="spellStart"/>
      <w:proofErr w:type="gramStart"/>
      <w:r>
        <w:rPr>
          <w:rFonts w:ascii="Times New Roman" w:eastAsiaTheme="minorEastAsia" w:hAnsi="Times New Roman" w:cs="Times New Roman"/>
          <w:sz w:val="28"/>
          <w:szCs w:val="24"/>
          <w:vertAlign w:val="subscript"/>
          <w:lang w:val="en-US"/>
        </w:rPr>
        <w:t>i</w:t>
      </w:r>
      <w:proofErr w:type="spellEnd"/>
      <w:proofErr w:type="gramEnd"/>
      <w:r>
        <w:rPr>
          <w:rFonts w:ascii="Times New Roman" w:eastAsiaTheme="minorEastAsia" w:hAnsi="Times New Roman" w:cs="Times New Roman"/>
          <w:sz w:val="28"/>
          <w:szCs w:val="24"/>
          <w:vertAlign w:val="subscript"/>
        </w:rPr>
        <w:t xml:space="preserve"> </w:t>
      </w:r>
      <w:r w:rsidRPr="00ED7F0A">
        <w:rPr>
          <w:rFonts w:ascii="Times New Roman" w:eastAsiaTheme="minorEastAsia" w:hAnsi="Times New Roman" w:cs="Times New Roman"/>
          <w:sz w:val="28"/>
          <w:szCs w:val="24"/>
        </w:rPr>
        <w:t xml:space="preserve"> отметки </w:t>
      </w:r>
      <w:r>
        <w:rPr>
          <w:rFonts w:ascii="Times New Roman" w:hAnsi="Times New Roman" w:cs="Times New Roman"/>
          <w:sz w:val="28"/>
          <w:szCs w:val="28"/>
        </w:rPr>
        <w:t>вершин квадратов</w:t>
      </w:r>
    </w:p>
    <w:p w:rsidR="006B0AE5" w:rsidRDefault="006B0AE5" w:rsidP="006B0AE5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4) Определение точек нулевых работ, т</w:t>
      </w:r>
      <w:proofErr w:type="gramStart"/>
      <w:r>
        <w:rPr>
          <w:rFonts w:ascii="Times New Roman" w:hAnsi="Times New Roman" w:cs="Times New Roman"/>
          <w:sz w:val="28"/>
          <w:szCs w:val="28"/>
        </w:rPr>
        <w:t>.е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границ между насыпью и выемкой, т.е. между   -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р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 и +</w:t>
      </w:r>
      <w:r w:rsidRPr="008E7A3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р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. 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Эти точки определяются    на каждой стороне квадрата. </w:t>
      </w:r>
    </w:p>
    <w:p w:rsidR="006B0AE5" w:rsidRDefault="006B0AE5" w:rsidP="006B0AE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5) Соединив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однознаковые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точки между собой, получим линии  </w:t>
      </w:r>
      <w:r>
        <w:rPr>
          <w:rFonts w:ascii="Times New Roman" w:hAnsi="Times New Roman" w:cs="Times New Roman"/>
          <w:sz w:val="28"/>
          <w:szCs w:val="28"/>
        </w:rPr>
        <w:t>границ между насыпью и выемкой. Это называется составление картограммы земляных работ (п.п. 4 и 5).</w:t>
      </w:r>
    </w:p>
    <w:p w:rsidR="006B0AE5" w:rsidRPr="008E7A3E" w:rsidRDefault="006B0AE5" w:rsidP="006B0AE5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6) Вычисление объемов земляных работ отдельно по выемке, отдельно по насыпи. </w:t>
      </w:r>
    </w:p>
    <w:p w:rsidR="006B0AE5" w:rsidRDefault="006B0AE5" w:rsidP="006B0AE5">
      <w:pPr>
        <w:spacing w:line="240" w:lineRule="auto"/>
        <w:rPr>
          <w:rFonts w:ascii="Times New Roman" w:hAnsi="Times New Roman" w:cs="Times New Roman"/>
          <w:strike/>
          <w:sz w:val="28"/>
          <w:szCs w:val="28"/>
        </w:rPr>
      </w:pPr>
      <w:r>
        <w:rPr>
          <w:rFonts w:ascii="Times New Roman" w:hAnsi="Times New Roman" w:cs="Times New Roman"/>
          <w:strike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604135" cy="1956435"/>
            <wp:effectExtent l="19050" t="0" r="5715" b="0"/>
            <wp:docPr id="2" name="Рисунок 1" descr="IMG_20200417_14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20200417_1400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135" cy="1956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0A31" w:rsidRDefault="006B0AE5"/>
    <w:sectPr w:rsidR="00620A31" w:rsidSect="00797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6B0AE5"/>
    <w:rsid w:val="006B0AE5"/>
    <w:rsid w:val="00797290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A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0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0A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971</Characters>
  <Application>Microsoft Office Word</Application>
  <DocSecurity>0</DocSecurity>
  <Lines>8</Lines>
  <Paragraphs>2</Paragraphs>
  <ScaleCrop>false</ScaleCrop>
  <Company>RePack by SPecialiST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2020-09-25T09:45:00Z</dcterms:created>
  <dcterms:modified xsi:type="dcterms:W3CDTF">2020-09-25T09:46:00Z</dcterms:modified>
</cp:coreProperties>
</file>